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7B59" w:rsidRPr="00D05179" w:rsidRDefault="00637B59" w:rsidP="00D05179">
      <w:pPr>
        <w:spacing w:after="0"/>
        <w:jc w:val="both"/>
        <w:rPr>
          <w:rFonts w:ascii="Book Antiqua" w:hAnsi="Book Antiqua" w:cs="Tahoma"/>
          <w:b/>
          <w:sz w:val="44"/>
          <w:u w:val="single"/>
        </w:rPr>
      </w:pPr>
      <w:r w:rsidRPr="00D05179">
        <w:rPr>
          <w:rFonts w:ascii="Book Antiqua" w:hAnsi="Book Antiqua" w:cs="Tahoma"/>
          <w:b/>
          <w:sz w:val="44"/>
          <w:u w:val="single"/>
        </w:rPr>
        <w:t>Zápis ze školské rady</w:t>
      </w:r>
      <w:r w:rsidR="00D05179" w:rsidRPr="00D05179">
        <w:rPr>
          <w:rFonts w:ascii="Book Antiqua" w:hAnsi="Book Antiqua" w:cs="Tahoma"/>
          <w:b/>
          <w:sz w:val="44"/>
          <w:u w:val="single"/>
        </w:rPr>
        <w:t xml:space="preserve"> dne 25. března 2014</w:t>
      </w:r>
    </w:p>
    <w:p w:rsidR="00D05179" w:rsidRPr="00D05179" w:rsidRDefault="00D05179" w:rsidP="00D05179">
      <w:pPr>
        <w:spacing w:after="0" w:line="264" w:lineRule="auto"/>
        <w:jc w:val="both"/>
        <w:rPr>
          <w:rFonts w:ascii="Book Antiqua" w:hAnsi="Book Antiqua" w:cs="Tahoma"/>
          <w:sz w:val="28"/>
        </w:rPr>
      </w:pPr>
      <w:r w:rsidRPr="00D05179">
        <w:rPr>
          <w:rFonts w:ascii="Book Antiqua" w:hAnsi="Book Antiqua" w:cs="Tahoma"/>
          <w:sz w:val="28"/>
        </w:rPr>
        <w:t xml:space="preserve">Přítomni: </w:t>
      </w:r>
      <w:r w:rsidRPr="00D05179">
        <w:rPr>
          <w:rFonts w:ascii="Book Antiqua" w:hAnsi="Book Antiqua" w:cs="Tahoma"/>
          <w:sz w:val="28"/>
        </w:rPr>
        <w:tab/>
      </w:r>
      <w:r w:rsidRPr="00D05179">
        <w:rPr>
          <w:rFonts w:ascii="Book Antiqua" w:hAnsi="Book Antiqua" w:cs="Tahoma"/>
          <w:sz w:val="28"/>
        </w:rPr>
        <w:tab/>
        <w:t>Chotěborský, Kerner, Mareš</w:t>
      </w:r>
    </w:p>
    <w:p w:rsidR="00D05179" w:rsidRPr="00D05179" w:rsidRDefault="00D05179" w:rsidP="00D05179">
      <w:pPr>
        <w:spacing w:after="0" w:line="264" w:lineRule="auto"/>
        <w:jc w:val="both"/>
        <w:rPr>
          <w:rFonts w:ascii="Book Antiqua" w:hAnsi="Book Antiqua" w:cs="Tahoma"/>
          <w:sz w:val="28"/>
        </w:rPr>
      </w:pPr>
      <w:r w:rsidRPr="00D05179">
        <w:rPr>
          <w:rFonts w:ascii="Book Antiqua" w:hAnsi="Book Antiqua" w:cs="Tahoma"/>
          <w:sz w:val="28"/>
        </w:rPr>
        <w:t xml:space="preserve">Omluven: </w:t>
      </w:r>
      <w:r w:rsidRPr="00D05179">
        <w:rPr>
          <w:rFonts w:ascii="Book Antiqua" w:hAnsi="Book Antiqua" w:cs="Tahoma"/>
          <w:sz w:val="28"/>
        </w:rPr>
        <w:tab/>
      </w:r>
      <w:r w:rsidRPr="00D05179">
        <w:rPr>
          <w:rFonts w:ascii="Book Antiqua" w:hAnsi="Book Antiqua" w:cs="Tahoma"/>
          <w:sz w:val="28"/>
        </w:rPr>
        <w:tab/>
        <w:t>Chrostek</w:t>
      </w:r>
    </w:p>
    <w:p w:rsidR="00D05179" w:rsidRDefault="00D05179" w:rsidP="00D05179">
      <w:pPr>
        <w:spacing w:after="0" w:line="264" w:lineRule="auto"/>
        <w:jc w:val="both"/>
        <w:rPr>
          <w:rFonts w:ascii="Book Antiqua" w:hAnsi="Book Antiqua" w:cs="Tahoma"/>
          <w:sz w:val="28"/>
        </w:rPr>
      </w:pPr>
      <w:r w:rsidRPr="00D05179">
        <w:rPr>
          <w:rFonts w:ascii="Book Antiqua" w:hAnsi="Book Antiqua" w:cs="Tahoma"/>
          <w:sz w:val="28"/>
        </w:rPr>
        <w:t xml:space="preserve">Nepřítomen: </w:t>
      </w:r>
      <w:r w:rsidRPr="00D05179">
        <w:rPr>
          <w:rFonts w:ascii="Book Antiqua" w:hAnsi="Book Antiqua" w:cs="Tahoma"/>
          <w:sz w:val="28"/>
        </w:rPr>
        <w:tab/>
        <w:t>Šupík</w:t>
      </w:r>
    </w:p>
    <w:p w:rsidR="00D05179" w:rsidRPr="00D05179" w:rsidRDefault="00D05179" w:rsidP="00D05179">
      <w:pPr>
        <w:spacing w:after="0" w:line="264" w:lineRule="auto"/>
        <w:jc w:val="both"/>
        <w:rPr>
          <w:rFonts w:ascii="Book Antiqua" w:hAnsi="Book Antiqua" w:cs="Tahoma"/>
          <w:sz w:val="28"/>
        </w:rPr>
      </w:pPr>
      <w:r>
        <w:rPr>
          <w:rFonts w:ascii="Book Antiqua" w:hAnsi="Book Antiqua" w:cs="Tahoma"/>
          <w:sz w:val="28"/>
        </w:rPr>
        <w:t>Hosté:</w:t>
      </w:r>
      <w:r>
        <w:rPr>
          <w:rFonts w:ascii="Book Antiqua" w:hAnsi="Book Antiqua" w:cs="Tahoma"/>
          <w:sz w:val="28"/>
        </w:rPr>
        <w:tab/>
      </w:r>
      <w:r>
        <w:rPr>
          <w:rFonts w:ascii="Book Antiqua" w:hAnsi="Book Antiqua" w:cs="Tahoma"/>
          <w:sz w:val="28"/>
        </w:rPr>
        <w:tab/>
        <w:t>Rieger</w:t>
      </w:r>
    </w:p>
    <w:p w:rsidR="00637B59" w:rsidRPr="00D05179" w:rsidRDefault="00637B59" w:rsidP="00D05179">
      <w:pPr>
        <w:spacing w:after="0" w:line="264" w:lineRule="auto"/>
        <w:jc w:val="both"/>
        <w:rPr>
          <w:rFonts w:ascii="Book Antiqua" w:hAnsi="Book Antiqua" w:cs="Tahoma"/>
          <w:sz w:val="28"/>
        </w:rPr>
      </w:pPr>
      <w:r w:rsidRPr="00D05179">
        <w:rPr>
          <w:rFonts w:ascii="Book Antiqua" w:hAnsi="Book Antiqua" w:cs="Tahoma"/>
          <w:sz w:val="28"/>
        </w:rPr>
        <w:t>Přítomno 3</w:t>
      </w:r>
      <w:r w:rsidR="00D05179">
        <w:rPr>
          <w:rFonts w:ascii="Book Antiqua" w:hAnsi="Book Antiqua" w:cs="Tahoma"/>
          <w:sz w:val="28"/>
        </w:rPr>
        <w:t xml:space="preserve"> </w:t>
      </w:r>
      <w:r w:rsidRPr="00D05179">
        <w:rPr>
          <w:rFonts w:ascii="Book Antiqua" w:hAnsi="Book Antiqua" w:cs="Tahoma"/>
          <w:sz w:val="28"/>
        </w:rPr>
        <w:t>z</w:t>
      </w:r>
      <w:r w:rsidR="00D05179">
        <w:rPr>
          <w:rFonts w:ascii="Book Antiqua" w:hAnsi="Book Antiqua" w:cs="Tahoma"/>
          <w:sz w:val="28"/>
        </w:rPr>
        <w:t xml:space="preserve"> </w:t>
      </w:r>
      <w:r w:rsidRPr="00D05179">
        <w:rPr>
          <w:rFonts w:ascii="Book Antiqua" w:hAnsi="Book Antiqua" w:cs="Tahoma"/>
          <w:sz w:val="28"/>
        </w:rPr>
        <w:t>5 členů (=celkový počet členů ŠR po rezignaci Mgr. Suchanové), konstatována usnášeníschopnost ŠR</w:t>
      </w:r>
    </w:p>
    <w:p w:rsidR="0018341C" w:rsidRPr="00D05179" w:rsidRDefault="0018341C" w:rsidP="00D05179">
      <w:pPr>
        <w:spacing w:after="0" w:line="264" w:lineRule="auto"/>
        <w:jc w:val="both"/>
        <w:rPr>
          <w:rFonts w:ascii="Book Antiqua" w:hAnsi="Book Antiqua" w:cs="Tahoma"/>
          <w:sz w:val="28"/>
        </w:rPr>
      </w:pPr>
    </w:p>
    <w:p w:rsidR="00637B59" w:rsidRPr="00D05179" w:rsidRDefault="00D05179" w:rsidP="00D05179">
      <w:pPr>
        <w:spacing w:after="0" w:line="264" w:lineRule="auto"/>
        <w:jc w:val="both"/>
        <w:rPr>
          <w:rFonts w:ascii="Book Antiqua" w:hAnsi="Book Antiqua" w:cs="Tahoma"/>
          <w:b/>
          <w:sz w:val="28"/>
          <w:u w:val="single"/>
        </w:rPr>
      </w:pPr>
      <w:r w:rsidRPr="00D05179">
        <w:rPr>
          <w:rFonts w:ascii="Book Antiqua" w:hAnsi="Book Antiqua" w:cs="Tahoma"/>
          <w:b/>
          <w:sz w:val="28"/>
          <w:u w:val="single"/>
        </w:rPr>
        <w:t xml:space="preserve">1) </w:t>
      </w:r>
      <w:r w:rsidR="00637B59" w:rsidRPr="00D05179">
        <w:rPr>
          <w:rFonts w:ascii="Book Antiqua" w:hAnsi="Book Antiqua" w:cs="Tahoma"/>
          <w:b/>
          <w:sz w:val="28"/>
          <w:u w:val="single"/>
        </w:rPr>
        <w:t xml:space="preserve">Zpráva o hospodaření za kalendářní rok 2013 </w:t>
      </w:r>
    </w:p>
    <w:p w:rsidR="00637B59" w:rsidRPr="00D05179" w:rsidRDefault="00637B59" w:rsidP="00D05179">
      <w:pPr>
        <w:spacing w:after="0" w:line="264" w:lineRule="auto"/>
        <w:jc w:val="both"/>
        <w:rPr>
          <w:rFonts w:ascii="Book Antiqua" w:hAnsi="Book Antiqua" w:cs="Tahoma"/>
          <w:sz w:val="28"/>
        </w:rPr>
      </w:pPr>
      <w:r w:rsidRPr="00D05179">
        <w:rPr>
          <w:rFonts w:ascii="Book Antiqua" w:hAnsi="Book Antiqua" w:cs="Tahoma"/>
          <w:sz w:val="28"/>
        </w:rPr>
        <w:t>- ředitel informoval o uzavření dodatku nájemní smlouvy s majitelem (město Louny)</w:t>
      </w:r>
      <w:bookmarkStart w:id="0" w:name="_GoBack"/>
      <w:bookmarkEnd w:id="0"/>
      <w:r w:rsidRPr="00D05179">
        <w:rPr>
          <w:rFonts w:ascii="Book Antiqua" w:hAnsi="Book Antiqua" w:cs="Tahoma"/>
          <w:sz w:val="28"/>
        </w:rPr>
        <w:t xml:space="preserve">, kterým byla zrušena inflační doložka a nájemné bylo zafixováno na výši </w:t>
      </w:r>
      <w:r w:rsidR="00F14EA3">
        <w:rPr>
          <w:rFonts w:ascii="Book Antiqua" w:hAnsi="Book Antiqua" w:cs="Tahoma"/>
          <w:sz w:val="28"/>
        </w:rPr>
        <w:t>1</w:t>
      </w:r>
      <w:r w:rsidRPr="00D05179">
        <w:rPr>
          <w:rFonts w:ascii="Book Antiqua" w:hAnsi="Book Antiqua" w:cs="Tahoma"/>
          <w:sz w:val="28"/>
        </w:rPr>
        <w:t xml:space="preserve"> mil. Kč ročně, současně bylo s městem dohodnuto zachování dosavadního systému kdy veškeré nájemné </w:t>
      </w:r>
      <w:proofErr w:type="gramStart"/>
      <w:r w:rsidRPr="00D05179">
        <w:rPr>
          <w:rFonts w:ascii="Book Antiqua" w:hAnsi="Book Antiqua" w:cs="Tahoma"/>
          <w:sz w:val="28"/>
        </w:rPr>
        <w:t>je</w:t>
      </w:r>
      <w:proofErr w:type="gramEnd"/>
      <w:r w:rsidRPr="00D05179">
        <w:rPr>
          <w:rFonts w:ascii="Book Antiqua" w:hAnsi="Book Antiqua" w:cs="Tahoma"/>
          <w:sz w:val="28"/>
        </w:rPr>
        <w:t xml:space="preserve"> k dispozici škole pro údržbu a zvelebování budovy</w:t>
      </w:r>
    </w:p>
    <w:p w:rsidR="00637B59" w:rsidRPr="00D05179" w:rsidRDefault="00637B59" w:rsidP="00D05179">
      <w:pPr>
        <w:spacing w:after="0" w:line="264" w:lineRule="auto"/>
        <w:jc w:val="both"/>
        <w:rPr>
          <w:rFonts w:ascii="Book Antiqua" w:hAnsi="Book Antiqua" w:cs="Tahoma"/>
          <w:sz w:val="28"/>
        </w:rPr>
      </w:pPr>
      <w:r w:rsidRPr="00D05179">
        <w:rPr>
          <w:rFonts w:ascii="Book Antiqua" w:hAnsi="Book Antiqua" w:cs="Tahoma"/>
          <w:sz w:val="28"/>
        </w:rPr>
        <w:t>- ŠR zprávu schválila</w:t>
      </w:r>
    </w:p>
    <w:p w:rsidR="00637B59" w:rsidRPr="00D05179" w:rsidRDefault="00637B59" w:rsidP="00D05179">
      <w:pPr>
        <w:spacing w:after="0" w:line="264" w:lineRule="auto"/>
        <w:jc w:val="both"/>
        <w:rPr>
          <w:rFonts w:ascii="Book Antiqua" w:hAnsi="Book Antiqua" w:cs="Tahoma"/>
          <w:b/>
          <w:sz w:val="28"/>
        </w:rPr>
      </w:pPr>
    </w:p>
    <w:p w:rsidR="00637B59" w:rsidRPr="00D05179" w:rsidRDefault="00D05179" w:rsidP="00D05179">
      <w:pPr>
        <w:spacing w:after="0" w:line="264" w:lineRule="auto"/>
        <w:jc w:val="both"/>
        <w:rPr>
          <w:rFonts w:ascii="Book Antiqua" w:hAnsi="Book Antiqua" w:cs="Tahoma"/>
          <w:b/>
          <w:sz w:val="28"/>
          <w:u w:val="single"/>
        </w:rPr>
      </w:pPr>
      <w:r w:rsidRPr="00D05179">
        <w:rPr>
          <w:rFonts w:ascii="Book Antiqua" w:hAnsi="Book Antiqua" w:cs="Tahoma"/>
          <w:b/>
          <w:sz w:val="28"/>
          <w:u w:val="single"/>
        </w:rPr>
        <w:t xml:space="preserve">2) </w:t>
      </w:r>
      <w:r w:rsidR="00637B59" w:rsidRPr="00D05179">
        <w:rPr>
          <w:rFonts w:ascii="Book Antiqua" w:hAnsi="Book Antiqua" w:cs="Tahoma"/>
          <w:b/>
          <w:sz w:val="28"/>
          <w:u w:val="single"/>
        </w:rPr>
        <w:t>Funkční období školské rady</w:t>
      </w:r>
    </w:p>
    <w:p w:rsidR="00637B59" w:rsidRPr="00D05179" w:rsidRDefault="00637B59" w:rsidP="00D05179">
      <w:pPr>
        <w:spacing w:after="0" w:line="264" w:lineRule="auto"/>
        <w:jc w:val="both"/>
        <w:rPr>
          <w:rFonts w:ascii="Book Antiqua" w:hAnsi="Book Antiqua" w:cs="Tahoma"/>
          <w:sz w:val="28"/>
        </w:rPr>
      </w:pPr>
      <w:r w:rsidRPr="00D05179">
        <w:rPr>
          <w:rFonts w:ascii="Book Antiqua" w:hAnsi="Book Antiqua" w:cs="Tahoma"/>
          <w:sz w:val="28"/>
        </w:rPr>
        <w:t>- končí v roce 2014, krajský úřad by měl zaslat informaci</w:t>
      </w:r>
      <w:r w:rsidR="00D05179">
        <w:rPr>
          <w:rFonts w:ascii="Book Antiqua" w:hAnsi="Book Antiqua" w:cs="Tahoma"/>
          <w:sz w:val="28"/>
        </w:rPr>
        <w:t>,</w:t>
      </w:r>
      <w:r w:rsidRPr="00D05179">
        <w:rPr>
          <w:rFonts w:ascii="Book Antiqua" w:hAnsi="Book Antiqua" w:cs="Tahoma"/>
          <w:sz w:val="28"/>
        </w:rPr>
        <w:t xml:space="preserve"> kdy přesně bude ukončeno funkční období </w:t>
      </w:r>
    </w:p>
    <w:p w:rsidR="00637B59" w:rsidRDefault="00637B59" w:rsidP="00D05179">
      <w:pPr>
        <w:spacing w:after="0" w:line="264" w:lineRule="auto"/>
        <w:jc w:val="both"/>
        <w:rPr>
          <w:rFonts w:ascii="Book Antiqua" w:hAnsi="Book Antiqua" w:cs="Tahoma"/>
          <w:sz w:val="28"/>
        </w:rPr>
      </w:pPr>
      <w:r w:rsidRPr="00D05179">
        <w:rPr>
          <w:rFonts w:ascii="Book Antiqua" w:hAnsi="Book Antiqua" w:cs="Tahoma"/>
          <w:sz w:val="28"/>
        </w:rPr>
        <w:t>- pravděpodobně bude poslední termín setkání školské rady v tomto funkčním období v září 2014</w:t>
      </w:r>
    </w:p>
    <w:p w:rsidR="00D05179" w:rsidRDefault="00D05179" w:rsidP="00D05179">
      <w:pPr>
        <w:spacing w:after="0" w:line="264" w:lineRule="auto"/>
        <w:jc w:val="both"/>
        <w:rPr>
          <w:rFonts w:ascii="Book Antiqua" w:hAnsi="Book Antiqua" w:cs="Tahoma"/>
          <w:sz w:val="28"/>
        </w:rPr>
      </w:pPr>
      <w:r>
        <w:rPr>
          <w:rFonts w:ascii="Book Antiqua" w:hAnsi="Book Antiqua" w:cs="Tahoma"/>
          <w:sz w:val="28"/>
        </w:rPr>
        <w:t xml:space="preserve">Poznámka: následně zjištěno, že funkční období členů školské rady jmenovaných zřizovatelem (Chrostek, Kerner) končí dnem </w:t>
      </w:r>
      <w:proofErr w:type="gramStart"/>
      <w:r>
        <w:rPr>
          <w:rFonts w:ascii="Book Antiqua" w:hAnsi="Book Antiqua" w:cs="Tahoma"/>
          <w:sz w:val="28"/>
        </w:rPr>
        <w:t>30.11.2014</w:t>
      </w:r>
      <w:proofErr w:type="gramEnd"/>
    </w:p>
    <w:p w:rsidR="00D05179" w:rsidRPr="00D05179" w:rsidRDefault="00D05179" w:rsidP="00D05179">
      <w:pPr>
        <w:spacing w:after="0" w:line="264" w:lineRule="auto"/>
        <w:jc w:val="both"/>
        <w:rPr>
          <w:rFonts w:ascii="Book Antiqua" w:hAnsi="Book Antiqua" w:cs="Tahoma"/>
          <w:sz w:val="28"/>
        </w:rPr>
      </w:pPr>
    </w:p>
    <w:p w:rsidR="00637B59" w:rsidRPr="00D05179" w:rsidRDefault="00D05179" w:rsidP="00D05179">
      <w:pPr>
        <w:spacing w:after="0" w:line="264" w:lineRule="auto"/>
        <w:jc w:val="both"/>
        <w:rPr>
          <w:rFonts w:ascii="Book Antiqua" w:hAnsi="Book Antiqua" w:cs="Tahoma"/>
          <w:b/>
          <w:sz w:val="28"/>
          <w:u w:val="single"/>
        </w:rPr>
      </w:pPr>
      <w:r w:rsidRPr="00D05179">
        <w:rPr>
          <w:rFonts w:ascii="Book Antiqua" w:hAnsi="Book Antiqua" w:cs="Tahoma"/>
          <w:b/>
          <w:sz w:val="28"/>
          <w:u w:val="single"/>
        </w:rPr>
        <w:t xml:space="preserve">3) </w:t>
      </w:r>
      <w:r w:rsidR="00637B59" w:rsidRPr="00D05179">
        <w:rPr>
          <w:rFonts w:ascii="Book Antiqua" w:hAnsi="Book Antiqua" w:cs="Tahoma"/>
          <w:b/>
          <w:sz w:val="28"/>
          <w:u w:val="single"/>
        </w:rPr>
        <w:t>Chybějící člen školské rady</w:t>
      </w:r>
    </w:p>
    <w:p w:rsidR="00637B59" w:rsidRPr="00D05179" w:rsidRDefault="00637B59" w:rsidP="00D05179">
      <w:pPr>
        <w:spacing w:after="0" w:line="264" w:lineRule="auto"/>
        <w:jc w:val="both"/>
        <w:rPr>
          <w:rFonts w:ascii="Book Antiqua" w:hAnsi="Book Antiqua" w:cs="Tahoma"/>
          <w:sz w:val="28"/>
        </w:rPr>
      </w:pPr>
      <w:r w:rsidRPr="00D05179">
        <w:rPr>
          <w:rFonts w:ascii="Book Antiqua" w:hAnsi="Book Antiqua" w:cs="Tahoma"/>
          <w:sz w:val="28"/>
        </w:rPr>
        <w:t xml:space="preserve">- ředitel slíbil, že se pokusí přesvědčit potenciální zájemkyni o souhlas s prací ve školské radě s tím, že by proběhla její </w:t>
      </w:r>
      <w:proofErr w:type="spellStart"/>
      <w:r w:rsidRPr="00D05179">
        <w:rPr>
          <w:rFonts w:ascii="Book Antiqua" w:hAnsi="Book Antiqua" w:cs="Tahoma"/>
          <w:sz w:val="28"/>
        </w:rPr>
        <w:t>dovolba</w:t>
      </w:r>
      <w:proofErr w:type="spellEnd"/>
      <w:r w:rsidRPr="00D05179">
        <w:rPr>
          <w:rFonts w:ascii="Book Antiqua" w:hAnsi="Book Antiqua" w:cs="Tahoma"/>
          <w:sz w:val="28"/>
        </w:rPr>
        <w:t xml:space="preserve"> na zbytek funkčního období a následně letos na podzim by byla znovu opakovaně zvolena na další tříleté funkční období</w:t>
      </w:r>
    </w:p>
    <w:p w:rsidR="0018341C" w:rsidRPr="00D05179" w:rsidRDefault="0018341C" w:rsidP="00D05179">
      <w:pPr>
        <w:spacing w:after="0" w:line="264" w:lineRule="auto"/>
        <w:jc w:val="both"/>
        <w:rPr>
          <w:rFonts w:ascii="Book Antiqua" w:hAnsi="Book Antiqua" w:cs="Tahoma"/>
          <w:sz w:val="28"/>
        </w:rPr>
      </w:pPr>
    </w:p>
    <w:p w:rsidR="0018341C" w:rsidRPr="00D05179" w:rsidRDefault="00D05179" w:rsidP="00D05179">
      <w:pPr>
        <w:spacing w:after="0" w:line="264" w:lineRule="auto"/>
        <w:jc w:val="both"/>
        <w:rPr>
          <w:rFonts w:ascii="Book Antiqua" w:hAnsi="Book Antiqua" w:cs="Tahoma"/>
          <w:b/>
          <w:sz w:val="28"/>
          <w:u w:val="single"/>
        </w:rPr>
      </w:pPr>
      <w:r w:rsidRPr="00D05179">
        <w:rPr>
          <w:rFonts w:ascii="Book Antiqua" w:hAnsi="Book Antiqua" w:cs="Tahoma"/>
          <w:b/>
          <w:sz w:val="28"/>
          <w:u w:val="single"/>
        </w:rPr>
        <w:t xml:space="preserve">4) </w:t>
      </w:r>
      <w:r w:rsidR="0018341C" w:rsidRPr="00D05179">
        <w:rPr>
          <w:rFonts w:ascii="Book Antiqua" w:hAnsi="Book Antiqua" w:cs="Tahoma"/>
          <w:b/>
          <w:sz w:val="28"/>
          <w:u w:val="single"/>
        </w:rPr>
        <w:t>Různé</w:t>
      </w:r>
    </w:p>
    <w:p w:rsidR="0018341C" w:rsidRPr="00D05179" w:rsidRDefault="0018341C" w:rsidP="00D05179">
      <w:pPr>
        <w:spacing w:after="0" w:line="264" w:lineRule="auto"/>
        <w:jc w:val="both"/>
        <w:rPr>
          <w:rFonts w:ascii="Book Antiqua" w:hAnsi="Book Antiqua" w:cs="Tahoma"/>
          <w:sz w:val="28"/>
        </w:rPr>
      </w:pPr>
      <w:r w:rsidRPr="00D05179">
        <w:rPr>
          <w:rFonts w:ascii="Book Antiqua" w:hAnsi="Book Antiqua" w:cs="Tahoma"/>
          <w:sz w:val="28"/>
        </w:rPr>
        <w:t>- ředitel informoval o dalším postupu při nakládání s bývalými volejbalovými hřišti – dojde k zatravnění plochy, vznikne relaxační zóna</w:t>
      </w:r>
    </w:p>
    <w:p w:rsidR="00637B59" w:rsidRDefault="00637B59" w:rsidP="00D05179">
      <w:pPr>
        <w:spacing w:after="0" w:line="264" w:lineRule="auto"/>
        <w:jc w:val="both"/>
        <w:rPr>
          <w:rFonts w:ascii="Book Antiqua" w:hAnsi="Book Antiqua" w:cs="Tahoma"/>
          <w:sz w:val="28"/>
        </w:rPr>
      </w:pPr>
    </w:p>
    <w:p w:rsidR="00D05179" w:rsidRDefault="00D05179" w:rsidP="00D05179">
      <w:pPr>
        <w:spacing w:after="0" w:line="264" w:lineRule="auto"/>
        <w:jc w:val="both"/>
        <w:rPr>
          <w:rFonts w:ascii="Book Antiqua" w:hAnsi="Book Antiqua" w:cs="Tahoma"/>
          <w:sz w:val="28"/>
        </w:rPr>
      </w:pPr>
      <w:r>
        <w:rPr>
          <w:rFonts w:ascii="Book Antiqua" w:hAnsi="Book Antiqua" w:cs="Tahoma"/>
          <w:sz w:val="28"/>
        </w:rPr>
        <w:t>V Lounech dne 25. 3. 2014</w:t>
      </w:r>
    </w:p>
    <w:p w:rsidR="00D05179" w:rsidRDefault="00D05179" w:rsidP="00D05179">
      <w:pPr>
        <w:spacing w:after="0" w:line="264" w:lineRule="auto"/>
        <w:jc w:val="both"/>
        <w:rPr>
          <w:rFonts w:ascii="Book Antiqua" w:hAnsi="Book Antiqua" w:cs="Tahoma"/>
          <w:sz w:val="28"/>
        </w:rPr>
      </w:pPr>
    </w:p>
    <w:p w:rsidR="00D05179" w:rsidRPr="00D05179" w:rsidRDefault="00D05179" w:rsidP="00D05179">
      <w:pPr>
        <w:spacing w:after="0" w:line="264" w:lineRule="auto"/>
        <w:jc w:val="both"/>
        <w:rPr>
          <w:rFonts w:ascii="Book Antiqua" w:hAnsi="Book Antiqua" w:cs="Tahoma"/>
          <w:b/>
          <w:i/>
          <w:sz w:val="28"/>
        </w:rPr>
      </w:pPr>
      <w:r w:rsidRPr="00D05179">
        <w:rPr>
          <w:rFonts w:ascii="Book Antiqua" w:hAnsi="Book Antiqua" w:cs="Tahoma"/>
          <w:b/>
          <w:i/>
          <w:sz w:val="28"/>
        </w:rPr>
        <w:t xml:space="preserve">Zapsal: </w:t>
      </w:r>
      <w:r>
        <w:rPr>
          <w:rFonts w:ascii="Book Antiqua" w:hAnsi="Book Antiqua" w:cs="Tahoma"/>
          <w:b/>
          <w:i/>
          <w:sz w:val="28"/>
        </w:rPr>
        <w:tab/>
      </w:r>
      <w:r w:rsidRPr="00D05179">
        <w:rPr>
          <w:rFonts w:ascii="Book Antiqua" w:hAnsi="Book Antiqua" w:cs="Tahoma"/>
          <w:b/>
          <w:i/>
          <w:sz w:val="28"/>
        </w:rPr>
        <w:t>Kerner</w:t>
      </w:r>
      <w:r>
        <w:rPr>
          <w:rFonts w:ascii="Book Antiqua" w:hAnsi="Book Antiqua" w:cs="Tahoma"/>
          <w:b/>
          <w:i/>
          <w:sz w:val="28"/>
        </w:rPr>
        <w:tab/>
      </w:r>
      <w:r>
        <w:rPr>
          <w:rFonts w:ascii="Book Antiqua" w:hAnsi="Book Antiqua" w:cs="Tahoma"/>
          <w:b/>
          <w:i/>
          <w:sz w:val="28"/>
        </w:rPr>
        <w:tab/>
      </w:r>
      <w:r>
        <w:rPr>
          <w:rFonts w:ascii="Book Antiqua" w:hAnsi="Book Antiqua" w:cs="Tahoma"/>
          <w:b/>
          <w:i/>
          <w:sz w:val="28"/>
        </w:rPr>
        <w:tab/>
      </w:r>
      <w:r>
        <w:rPr>
          <w:rFonts w:ascii="Book Antiqua" w:hAnsi="Book Antiqua" w:cs="Tahoma"/>
          <w:b/>
          <w:i/>
          <w:sz w:val="28"/>
        </w:rPr>
        <w:tab/>
      </w:r>
      <w:r>
        <w:rPr>
          <w:rFonts w:ascii="Book Antiqua" w:hAnsi="Book Antiqua" w:cs="Tahoma"/>
          <w:b/>
          <w:i/>
          <w:sz w:val="28"/>
        </w:rPr>
        <w:tab/>
        <w:t>Schválil:</w:t>
      </w:r>
      <w:r>
        <w:rPr>
          <w:rFonts w:ascii="Book Antiqua" w:hAnsi="Book Antiqua" w:cs="Tahoma"/>
          <w:b/>
          <w:i/>
          <w:sz w:val="28"/>
        </w:rPr>
        <w:tab/>
        <w:t>Chotěborský</w:t>
      </w:r>
    </w:p>
    <w:sectPr w:rsidR="00D05179" w:rsidRPr="00D05179" w:rsidSect="00D05179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7B59"/>
    <w:rsid w:val="001824D1"/>
    <w:rsid w:val="0018341C"/>
    <w:rsid w:val="00637B59"/>
    <w:rsid w:val="00D05179"/>
    <w:rsid w:val="00E01CE0"/>
    <w:rsid w:val="00F14E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</Pages>
  <Words>214</Words>
  <Characters>1266</Characters>
  <Application>Microsoft Office Word</Application>
  <DocSecurity>0</DocSecurity>
  <Lines>10</Lines>
  <Paragraphs>2</Paragraphs>
  <ScaleCrop>false</ScaleCrop>
  <Company>Microsoft</Company>
  <LinksUpToDate>false</LinksUpToDate>
  <CharactersWithSpaces>1478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Iris a Jan</dc:creator>
  <cp:lastModifiedBy>Iris a Jan</cp:lastModifiedBy>
  <cp:revision>3</cp:revision>
  <dcterms:created xsi:type="dcterms:W3CDTF">2014-10-10T19:48:00Z</dcterms:created>
  <dcterms:modified xsi:type="dcterms:W3CDTF">2014-10-10T20:16:00Z</dcterms:modified>
</cp:coreProperties>
</file>